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2BD62" w14:textId="6D975272" w:rsidR="00FE7742" w:rsidRDefault="00F10AF6">
      <w:pPr>
        <w:pStyle w:val="Heading1"/>
      </w:pPr>
      <w:bookmarkStart w:id="0" w:name="hull-youth-reps"/>
      <w:r>
        <w:t xml:space="preserve">Hull </w:t>
      </w:r>
      <w:r w:rsidR="00286E05">
        <w:t>Pop Up Youth Parliament</w:t>
      </w:r>
    </w:p>
    <w:p w14:paraId="1DF04E29" w14:textId="77777777" w:rsidR="00FE7742" w:rsidRDefault="00F10AF6">
      <w:pPr>
        <w:pStyle w:val="BodyText"/>
      </w:pPr>
      <w:r>
        <w:rPr>
          <w:i/>
          <w:iCs/>
        </w:rPr>
        <w:t>Empowering young people to have a voice in Hull</w:t>
      </w:r>
    </w:p>
    <w:p w14:paraId="26F33E8E" w14:textId="41FDAC1F" w:rsidR="00FE7742" w:rsidRDefault="00F10AF6">
      <w:pPr>
        <w:pStyle w:val="Heading2"/>
      </w:pPr>
      <w:bookmarkStart w:id="1" w:name="application-form"/>
      <w:r>
        <w:t>Application Form</w:t>
      </w:r>
    </w:p>
    <w:p w14:paraId="5CB3A83F" w14:textId="1D9F0A68" w:rsidR="00FE7742" w:rsidRDefault="00F10AF6" w:rsidP="003926E9">
      <w:pPr>
        <w:pStyle w:val="FirstParagraph"/>
        <w:jc w:val="both"/>
      </w:pPr>
      <w:r>
        <w:t xml:space="preserve">Thank you for your interest in </w:t>
      </w:r>
      <w:r w:rsidR="00D07625">
        <w:t xml:space="preserve">hosting a Pop Up Youth Parliament. We’d be delighted to meet with and support your young people </w:t>
      </w:r>
      <w:r w:rsidR="009E3182">
        <w:t>to share their views, influence decisions and help improve services for children and young people across Hull.</w:t>
      </w:r>
    </w:p>
    <w:p w14:paraId="734A70D8" w14:textId="77777777" w:rsidR="00FE7742" w:rsidRDefault="00503EFA">
      <w:r>
        <w:pict w14:anchorId="68DF59B7">
          <v:rect id="_x0000_i1028" style="width:0;height:1.5pt" o:hralign="center" o:hrstd="t" o:hr="t"/>
        </w:pict>
      </w:r>
    </w:p>
    <w:p w14:paraId="717A7A5D" w14:textId="77777777" w:rsidR="0022628F" w:rsidRDefault="0022628F">
      <w:pPr>
        <w:pStyle w:val="Heading3"/>
      </w:pPr>
      <w:bookmarkStart w:id="2" w:name="about-hull-youth-reps"/>
    </w:p>
    <w:p w14:paraId="09D80742" w14:textId="544916A9" w:rsidR="00FE7742" w:rsidRDefault="0076507A">
      <w:pPr>
        <w:pStyle w:val="Heading3"/>
      </w:pPr>
      <w:r>
        <w:t>What are Pop Up Youth Parliaments</w:t>
      </w:r>
      <w:r w:rsidR="00B67C1C">
        <w:t>?</w:t>
      </w:r>
    </w:p>
    <w:p w14:paraId="68C6C37C" w14:textId="16278BF5" w:rsidR="0022628F" w:rsidRDefault="0076507A" w:rsidP="003926E9">
      <w:pPr>
        <w:jc w:val="both"/>
      </w:pPr>
      <w:r w:rsidRPr="009E1C48">
        <w:t>In Hull, pop-up parliaments are informal, accessible meetings of young people</w:t>
      </w:r>
      <w:r w:rsidR="00752E8E">
        <w:t xml:space="preserve"> from academic year 6 up to the age of 18</w:t>
      </w:r>
      <w:r w:rsidR="00922705">
        <w:t>,</w:t>
      </w:r>
      <w:r w:rsidRPr="009E1C48">
        <w:t xml:space="preserve"> that take place in local community settings like schools, youth centres and community venues. These sessions bring the Young People’s Parliament out into the places where young people live and learn so they can share their views and influence local decisions in a relaxed, inclusive way.</w:t>
      </w:r>
    </w:p>
    <w:p w14:paraId="7ABE5DF9" w14:textId="41535B61" w:rsidR="00797943" w:rsidRDefault="00503EFA" w:rsidP="0076507A">
      <w:r>
        <w:pict w14:anchorId="742818FB">
          <v:rect id="_x0000_i1029" style="width:0;height:1.5pt" o:hralign="center" o:hrstd="t" o:hr="t"/>
        </w:pict>
      </w:r>
    </w:p>
    <w:p w14:paraId="7A89C881" w14:textId="77777777" w:rsidR="0022628F" w:rsidRDefault="0022628F" w:rsidP="00797943">
      <w:pPr>
        <w:pStyle w:val="Heading3"/>
      </w:pPr>
    </w:p>
    <w:p w14:paraId="41A81E2D" w14:textId="12F7229F" w:rsidR="00797943" w:rsidRDefault="00797943" w:rsidP="00797943">
      <w:pPr>
        <w:pStyle w:val="Heading3"/>
      </w:pPr>
      <w:r>
        <w:t>What happens in these Pop Up Youth Parliaments</w:t>
      </w:r>
      <w:r w:rsidR="00B67C1C">
        <w:t>?</w:t>
      </w:r>
    </w:p>
    <w:p w14:paraId="20A760C2" w14:textId="2799F376" w:rsidR="00922705" w:rsidRDefault="00922705" w:rsidP="00B36FD2">
      <w:pPr>
        <w:numPr>
          <w:ilvl w:val="0"/>
          <w:numId w:val="5"/>
        </w:numPr>
        <w:spacing w:after="160" w:line="278" w:lineRule="auto"/>
      </w:pPr>
      <w:r>
        <w:t>The sessions are</w:t>
      </w:r>
      <w:r w:rsidR="000E34EB">
        <w:t xml:space="preserve"> led and</w:t>
      </w:r>
      <w:r>
        <w:t xml:space="preserve"> facilitated by Hull Council Voice and Influence staff members and, where possible, Hull Youth Reps.</w:t>
      </w:r>
    </w:p>
    <w:p w14:paraId="38D04A37" w14:textId="333FCDD7" w:rsidR="000C3609" w:rsidRDefault="000C3609" w:rsidP="00B36FD2">
      <w:pPr>
        <w:numPr>
          <w:ilvl w:val="0"/>
          <w:numId w:val="5"/>
        </w:numPr>
        <w:spacing w:after="160" w:line="278" w:lineRule="auto"/>
      </w:pPr>
      <w:r>
        <w:t>The sessions are typically around two hours in duration.</w:t>
      </w:r>
    </w:p>
    <w:p w14:paraId="21CE5E46" w14:textId="223C9EC4" w:rsidR="0076507A" w:rsidRPr="00B16506" w:rsidRDefault="0076507A" w:rsidP="00B36FD2">
      <w:pPr>
        <w:numPr>
          <w:ilvl w:val="0"/>
          <w:numId w:val="5"/>
        </w:numPr>
        <w:spacing w:after="160" w:line="278" w:lineRule="auto"/>
      </w:pPr>
      <w:r w:rsidRPr="00B16506">
        <w:t xml:space="preserve">Young people come together to discuss topics affecting their lives, helping to shape priorities for the city’s youth agenda. </w:t>
      </w:r>
    </w:p>
    <w:p w14:paraId="05037541" w14:textId="77777777" w:rsidR="0076507A" w:rsidRPr="00B16506" w:rsidRDefault="0076507A" w:rsidP="00B36FD2">
      <w:pPr>
        <w:numPr>
          <w:ilvl w:val="0"/>
          <w:numId w:val="5"/>
        </w:numPr>
        <w:spacing w:after="160" w:line="278" w:lineRule="auto"/>
      </w:pPr>
      <w:r w:rsidRPr="00B16506">
        <w:t xml:space="preserve">Participants share views and ideas in a way that feeds into the larger Young People’s Parliament and contributes to youth voice work across Hull. </w:t>
      </w:r>
    </w:p>
    <w:p w14:paraId="70B5FF93" w14:textId="77777777" w:rsidR="0076507A" w:rsidRDefault="0076507A" w:rsidP="00B36FD2">
      <w:pPr>
        <w:numPr>
          <w:ilvl w:val="0"/>
          <w:numId w:val="5"/>
        </w:numPr>
        <w:spacing w:after="160" w:line="278" w:lineRule="auto"/>
      </w:pPr>
      <w:r w:rsidRPr="00B16506">
        <w:t>These sessions help ensure that the views of young people from across the city — not just those attending major events — are heard by adults and decision-makers.</w:t>
      </w:r>
    </w:p>
    <w:p w14:paraId="3C661ABF" w14:textId="77777777" w:rsidR="00FE7742" w:rsidRDefault="00503EFA">
      <w:r>
        <w:pict w14:anchorId="5B81BE76">
          <v:rect id="_x0000_i1030" style="width:0;height:1.5pt" o:hralign="center" o:hrstd="t" o:hr="t"/>
        </w:pict>
      </w:r>
    </w:p>
    <w:p w14:paraId="48A100E3" w14:textId="41E22E82" w:rsidR="0022628F" w:rsidRPr="00FC68B9" w:rsidRDefault="009E01F1">
      <w:pPr>
        <w:pStyle w:val="Heading3"/>
      </w:pPr>
      <w:bookmarkStart w:id="3" w:name="about-you"/>
      <w:bookmarkEnd w:id="2"/>
      <w:r w:rsidRPr="00FC68B9">
        <w:lastRenderedPageBreak/>
        <w:t>If you are interested in hosting a Pop Up Youth Parliament, please complete the form below:</w:t>
      </w:r>
    </w:p>
    <w:p w14:paraId="341CE0E3" w14:textId="7B4AEB31" w:rsidR="00FE7742" w:rsidRDefault="00B709E9">
      <w:pPr>
        <w:pStyle w:val="Heading3"/>
      </w:pPr>
      <w:r>
        <w:t>School Details</w:t>
      </w:r>
    </w:p>
    <w:p w14:paraId="4C348A96" w14:textId="77777777" w:rsidR="0010352E" w:rsidRPr="00396126" w:rsidRDefault="00BD74C4" w:rsidP="00FC68B9">
      <w:pPr>
        <w:pStyle w:val="ListParagraph"/>
        <w:numPr>
          <w:ilvl w:val="0"/>
          <w:numId w:val="8"/>
        </w:numPr>
        <w:spacing w:line="600" w:lineRule="auto"/>
        <w:rPr>
          <w:lang w:val="en-GB"/>
        </w:rPr>
      </w:pPr>
      <w:r w:rsidRPr="00396126">
        <w:rPr>
          <w:lang w:val="en-GB"/>
        </w:rPr>
        <w:t>School name</w:t>
      </w:r>
    </w:p>
    <w:p w14:paraId="10D83947" w14:textId="2AEFCA67" w:rsidR="00BD74C4" w:rsidRPr="00396126" w:rsidRDefault="00BD74C4" w:rsidP="00FC68B9">
      <w:pPr>
        <w:pStyle w:val="ListParagraph"/>
        <w:numPr>
          <w:ilvl w:val="0"/>
          <w:numId w:val="8"/>
        </w:numPr>
        <w:spacing w:line="600" w:lineRule="auto"/>
        <w:rPr>
          <w:lang w:val="en-GB"/>
        </w:rPr>
      </w:pPr>
      <w:r w:rsidRPr="00396126">
        <w:rPr>
          <w:lang w:val="en-GB"/>
        </w:rPr>
        <w:t>School address / postcode</w:t>
      </w:r>
    </w:p>
    <w:p w14:paraId="521A2479" w14:textId="76EA94EF" w:rsidR="00BD74C4" w:rsidRDefault="00BD74C4" w:rsidP="00FC68B9">
      <w:pPr>
        <w:pStyle w:val="ListParagraph"/>
        <w:numPr>
          <w:ilvl w:val="0"/>
          <w:numId w:val="8"/>
        </w:numPr>
        <w:spacing w:line="600" w:lineRule="auto"/>
        <w:rPr>
          <w:lang w:val="en-GB"/>
        </w:rPr>
      </w:pPr>
      <w:r w:rsidRPr="00396126">
        <w:rPr>
          <w:lang w:val="en-GB"/>
        </w:rPr>
        <w:t>Type of setting (primary, secondary, special school, alternative provision)</w:t>
      </w:r>
    </w:p>
    <w:p w14:paraId="6268B7E8" w14:textId="5286D86B" w:rsidR="00FC68B9" w:rsidRPr="00FC68B9" w:rsidRDefault="00503EFA" w:rsidP="00FC68B9">
      <w:pPr>
        <w:spacing w:line="600" w:lineRule="auto"/>
        <w:rPr>
          <w:lang w:val="en-GB"/>
        </w:rPr>
      </w:pPr>
      <w:r>
        <w:pict w14:anchorId="2014A190">
          <v:rect id="_x0000_i1031" style="width:0;height:1.5pt" o:hralign="center" o:hrstd="t" o:hr="t"/>
        </w:pict>
      </w:r>
    </w:p>
    <w:p w14:paraId="18929312" w14:textId="49606279" w:rsidR="006E699D" w:rsidRDefault="006E699D" w:rsidP="006E699D">
      <w:pPr>
        <w:pStyle w:val="Heading3"/>
      </w:pPr>
      <w:r>
        <w:t>Main Contact Details</w:t>
      </w:r>
    </w:p>
    <w:p w14:paraId="2555CDFD" w14:textId="1ABF2C89" w:rsidR="006E699D" w:rsidRPr="00396126" w:rsidRDefault="006E699D" w:rsidP="00FC68B9">
      <w:pPr>
        <w:pStyle w:val="ListParagraph"/>
        <w:numPr>
          <w:ilvl w:val="0"/>
          <w:numId w:val="7"/>
        </w:numPr>
        <w:spacing w:line="600" w:lineRule="auto"/>
        <w:rPr>
          <w:lang w:val="en-GB"/>
        </w:rPr>
      </w:pPr>
      <w:r w:rsidRPr="006E699D">
        <w:rPr>
          <w:lang w:val="en-GB"/>
        </w:rPr>
        <w:t>Name of requesting teacher / staff member</w:t>
      </w:r>
    </w:p>
    <w:p w14:paraId="1FBF54E2" w14:textId="7A62269E" w:rsidR="006E699D" w:rsidRPr="00396126" w:rsidRDefault="006E699D" w:rsidP="00FC68B9">
      <w:pPr>
        <w:pStyle w:val="ListParagraph"/>
        <w:numPr>
          <w:ilvl w:val="0"/>
          <w:numId w:val="7"/>
        </w:numPr>
        <w:spacing w:line="600" w:lineRule="auto"/>
        <w:rPr>
          <w:lang w:val="en-GB"/>
        </w:rPr>
      </w:pPr>
      <w:r w:rsidRPr="006E699D">
        <w:rPr>
          <w:lang w:val="en-GB"/>
        </w:rPr>
        <w:t>Job role (e.g. teacher, PSHE lead, pastoral lead)</w:t>
      </w:r>
    </w:p>
    <w:p w14:paraId="41A21FFA" w14:textId="3C3C1563" w:rsidR="006E699D" w:rsidRPr="00396126" w:rsidRDefault="006E699D" w:rsidP="00FC68B9">
      <w:pPr>
        <w:pStyle w:val="ListParagraph"/>
        <w:numPr>
          <w:ilvl w:val="0"/>
          <w:numId w:val="7"/>
        </w:numPr>
        <w:spacing w:line="600" w:lineRule="auto"/>
        <w:rPr>
          <w:lang w:val="en-GB"/>
        </w:rPr>
      </w:pPr>
      <w:r w:rsidRPr="006E699D">
        <w:rPr>
          <w:lang w:val="en-GB"/>
        </w:rPr>
        <w:t>Email address</w:t>
      </w:r>
    </w:p>
    <w:p w14:paraId="4E9FEA62" w14:textId="195BF8F1" w:rsidR="006E699D" w:rsidRPr="00396126" w:rsidRDefault="006E699D" w:rsidP="00FC68B9">
      <w:pPr>
        <w:pStyle w:val="ListParagraph"/>
        <w:numPr>
          <w:ilvl w:val="0"/>
          <w:numId w:val="7"/>
        </w:numPr>
        <w:spacing w:line="600" w:lineRule="auto"/>
        <w:rPr>
          <w:lang w:val="en-GB"/>
        </w:rPr>
      </w:pPr>
      <w:r w:rsidRPr="006E699D">
        <w:rPr>
          <w:lang w:val="en-GB"/>
        </w:rPr>
        <w:t>Phone number</w:t>
      </w:r>
    </w:p>
    <w:p w14:paraId="50C9289A" w14:textId="67EFA224" w:rsidR="006E699D" w:rsidRPr="006E699D" w:rsidRDefault="006E699D" w:rsidP="00FC68B9">
      <w:pPr>
        <w:pStyle w:val="ListParagraph"/>
        <w:numPr>
          <w:ilvl w:val="0"/>
          <w:numId w:val="7"/>
        </w:numPr>
        <w:spacing w:line="600" w:lineRule="auto"/>
        <w:rPr>
          <w:lang w:val="en-GB"/>
        </w:rPr>
      </w:pPr>
      <w:r w:rsidRPr="006E699D">
        <w:rPr>
          <w:lang w:val="en-GB"/>
        </w:rPr>
        <w:t>Preferred method of contact</w:t>
      </w:r>
    </w:p>
    <w:p w14:paraId="55B78B98" w14:textId="77777777" w:rsidR="00FE7742" w:rsidRDefault="00503EFA">
      <w:r>
        <w:pict w14:anchorId="1B748DCF">
          <v:rect id="_x0000_i1032" style="width:0;height:1.5pt" o:hralign="center" o:hrstd="t" o:hr="t"/>
        </w:pict>
      </w:r>
    </w:p>
    <w:p w14:paraId="7D7327D9" w14:textId="338F6977" w:rsidR="00FE7742" w:rsidRDefault="006E41C9">
      <w:pPr>
        <w:pStyle w:val="Heading3"/>
      </w:pPr>
      <w:bookmarkStart w:id="4" w:name="equality-inclusion-optional"/>
      <w:bookmarkEnd w:id="3"/>
      <w:r>
        <w:t>Session Details</w:t>
      </w:r>
    </w:p>
    <w:p w14:paraId="6055C7B3" w14:textId="77777777" w:rsidR="00396126" w:rsidRDefault="006E41C9" w:rsidP="00003161">
      <w:pPr>
        <w:pStyle w:val="BodyText"/>
        <w:numPr>
          <w:ilvl w:val="0"/>
          <w:numId w:val="11"/>
        </w:numPr>
        <w:spacing w:line="480" w:lineRule="auto"/>
      </w:pPr>
      <w:r>
        <w:t>Number of students expected to take part</w:t>
      </w:r>
    </w:p>
    <w:p w14:paraId="008CC5D0" w14:textId="77777777" w:rsidR="00FC68B9" w:rsidRDefault="006E41C9" w:rsidP="00003161">
      <w:pPr>
        <w:pStyle w:val="BodyText"/>
        <w:numPr>
          <w:ilvl w:val="0"/>
          <w:numId w:val="11"/>
        </w:numPr>
        <w:spacing w:line="480" w:lineRule="auto"/>
      </w:pPr>
      <w:r>
        <w:t>Year group(s) / age range</w:t>
      </w:r>
    </w:p>
    <w:p w14:paraId="5C7BD619" w14:textId="2AC27199" w:rsidR="00FE7742" w:rsidRDefault="006E41C9" w:rsidP="00003161">
      <w:pPr>
        <w:pStyle w:val="BodyText"/>
        <w:numPr>
          <w:ilvl w:val="0"/>
          <w:numId w:val="11"/>
        </w:numPr>
        <w:spacing w:line="480" w:lineRule="auto"/>
      </w:pPr>
      <w:r>
        <w:t>Class-based or assembly-style session</w:t>
      </w:r>
    </w:p>
    <w:p w14:paraId="3480ADA3" w14:textId="77777777" w:rsidR="00D31539" w:rsidRDefault="00D31539">
      <w:pPr>
        <w:pStyle w:val="Heading3"/>
      </w:pPr>
      <w:bookmarkStart w:id="5" w:name="contact-information"/>
      <w:bookmarkEnd w:id="4"/>
    </w:p>
    <w:p w14:paraId="54253F85" w14:textId="77777777" w:rsidR="00FE7742" w:rsidRDefault="00503EFA">
      <w:bookmarkStart w:id="6" w:name="consent"/>
      <w:bookmarkEnd w:id="5"/>
      <w:r>
        <w:pict w14:anchorId="4B5BC85A">
          <v:rect id="_x0000_i1033" style="width:0;height:1.5pt" o:hralign="center" o:hrstd="t" o:hr="t"/>
        </w:pict>
      </w:r>
    </w:p>
    <w:p w14:paraId="3402B80B" w14:textId="77777777" w:rsidR="00FE7742" w:rsidRDefault="00F10AF6">
      <w:pPr>
        <w:pStyle w:val="Heading3"/>
      </w:pPr>
      <w:bookmarkStart w:id="7" w:name="returning-your-form"/>
      <w:bookmarkEnd w:id="6"/>
      <w:r>
        <w:t>Returning Your Form</w:t>
      </w:r>
    </w:p>
    <w:p w14:paraId="675B58F5" w14:textId="77777777" w:rsidR="00FE7742" w:rsidRDefault="00F10AF6">
      <w:pPr>
        <w:pStyle w:val="FirstParagraph"/>
      </w:pPr>
      <w:r>
        <w:t>Please return your completed form to:</w:t>
      </w:r>
    </w:p>
    <w:p w14:paraId="36709C7A" w14:textId="77777777" w:rsidR="00FE7742" w:rsidRDefault="00F10AF6">
      <w:pPr>
        <w:pStyle w:val="BodyText"/>
      </w:pPr>
      <w:r>
        <w:rPr>
          <w:b/>
          <w:bCs/>
        </w:rPr>
        <w:t>Ruth Cowlam</w:t>
      </w:r>
      <w:r>
        <w:br/>
        <w:t>Email: ruth.cowlam@hullcc.gov.uk</w:t>
      </w:r>
      <w:r>
        <w:br/>
        <w:t>Post: Kingston Youth Centre, 48a Beverley Road, Hull, HU3 1YE</w:t>
      </w:r>
    </w:p>
    <w:p w14:paraId="192FB643" w14:textId="77777777" w:rsidR="00FE7742" w:rsidRDefault="00F10AF6">
      <w:pPr>
        <w:pStyle w:val="BodyText"/>
        <w:rPr>
          <w:b/>
          <w:bCs/>
        </w:rPr>
      </w:pPr>
      <w:r>
        <w:t xml:space="preserve">For further information, please call: </w:t>
      </w:r>
      <w:r>
        <w:rPr>
          <w:b/>
          <w:bCs/>
        </w:rPr>
        <w:t>07926 075669</w:t>
      </w:r>
    </w:p>
    <w:p w14:paraId="18F3398F" w14:textId="65DDD19E" w:rsidR="00B67C1C" w:rsidRDefault="00B67C1C">
      <w:pPr>
        <w:pStyle w:val="BodyText"/>
        <w:rPr>
          <w:b/>
          <w:bCs/>
        </w:rPr>
      </w:pPr>
      <w:r>
        <w:rPr>
          <w:b/>
          <w:bCs/>
        </w:rPr>
        <w:t>Jordan Milnes</w:t>
      </w:r>
    </w:p>
    <w:p w14:paraId="22CB43E3" w14:textId="211B2E38" w:rsidR="00B67C1C" w:rsidRDefault="00B67C1C" w:rsidP="00B67C1C">
      <w:pPr>
        <w:pStyle w:val="BodyText"/>
      </w:pPr>
      <w:r>
        <w:t xml:space="preserve">Email: </w:t>
      </w:r>
      <w:r>
        <w:t>Jordan.milnes</w:t>
      </w:r>
      <w:r>
        <w:t>@hullcc.gov.uk</w:t>
      </w:r>
      <w:r>
        <w:br/>
        <w:t>Post: Kingston Youth Centre, 48a Beverley Road, Hull, HU3 1YE</w:t>
      </w:r>
    </w:p>
    <w:p w14:paraId="6AF81A2D" w14:textId="76209362" w:rsidR="00B67C1C" w:rsidRDefault="00B67C1C" w:rsidP="00B67C1C">
      <w:pPr>
        <w:pStyle w:val="BodyText"/>
        <w:rPr>
          <w:b/>
          <w:bCs/>
        </w:rPr>
      </w:pPr>
      <w:r>
        <w:t xml:space="preserve">For further information, please call: </w:t>
      </w:r>
      <w:r w:rsidR="00503EFA" w:rsidRPr="00503EFA">
        <w:rPr>
          <w:b/>
          <w:bCs/>
        </w:rPr>
        <w:t>07927 678957</w:t>
      </w:r>
    </w:p>
    <w:p w14:paraId="12E74369" w14:textId="77777777" w:rsidR="00B67C1C" w:rsidRDefault="00B67C1C">
      <w:pPr>
        <w:pStyle w:val="BodyText"/>
      </w:pPr>
    </w:p>
    <w:p w14:paraId="566FD5D2" w14:textId="77777777" w:rsidR="00FE7742" w:rsidRDefault="00503EFA">
      <w:r>
        <w:pict w14:anchorId="1B221265">
          <v:rect id="_x0000_i1034" style="width:0;height:1.5pt" o:hralign="center" o:hrstd="t" o:hr="t"/>
        </w:pict>
      </w:r>
    </w:p>
    <w:p w14:paraId="1B6ABCF2" w14:textId="77777777" w:rsidR="00FE7742" w:rsidRDefault="00F10AF6">
      <w:pPr>
        <w:pStyle w:val="FirstParagraph"/>
      </w:pPr>
      <w:r>
        <w:rPr>
          <w:i/>
          <w:iCs/>
        </w:rPr>
        <w:t>Hull City Council is committed to protecting your personal information. Your details will be used only for the purpose of this application and handled in line with data protection and safeguarding requirements.</w:t>
      </w:r>
      <w:bookmarkEnd w:id="0"/>
      <w:bookmarkEnd w:id="1"/>
      <w:bookmarkEnd w:id="7"/>
    </w:p>
    <w:sectPr w:rsidR="00FE7742">
      <w:headerReference w:type="default" r:id="rId8"/>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9F42A" w14:textId="77777777" w:rsidR="0065635D" w:rsidRDefault="0065635D" w:rsidP="00B91E4B">
      <w:pPr>
        <w:spacing w:after="0"/>
      </w:pPr>
      <w:r>
        <w:separator/>
      </w:r>
    </w:p>
  </w:endnote>
  <w:endnote w:type="continuationSeparator" w:id="0">
    <w:p w14:paraId="1A6CA95C" w14:textId="77777777" w:rsidR="0065635D" w:rsidRDefault="0065635D" w:rsidP="00B91E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CEF5" w14:textId="77777777" w:rsidR="0065635D" w:rsidRDefault="0065635D" w:rsidP="00B91E4B">
      <w:pPr>
        <w:spacing w:after="0"/>
      </w:pPr>
      <w:r>
        <w:separator/>
      </w:r>
    </w:p>
  </w:footnote>
  <w:footnote w:type="continuationSeparator" w:id="0">
    <w:p w14:paraId="6E5D4459" w14:textId="77777777" w:rsidR="0065635D" w:rsidRDefault="0065635D" w:rsidP="00B91E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7963" w14:textId="1F292123" w:rsidR="00B91E4B" w:rsidRDefault="00F10AF6" w:rsidP="00673936">
    <w:pPr>
      <w:pStyle w:val="Header"/>
      <w:tabs>
        <w:tab w:val="clear" w:pos="4513"/>
        <w:tab w:val="clear" w:pos="9026"/>
        <w:tab w:val="center" w:pos="4680"/>
      </w:tabs>
    </w:pPr>
    <w:r>
      <w:rPr>
        <w:noProof/>
      </w:rPr>
      <w:drawing>
        <wp:inline distT="0" distB="0" distL="0" distR="0" wp14:anchorId="053F4738" wp14:editId="6DEBA6AE">
          <wp:extent cx="2087880" cy="914400"/>
          <wp:effectExtent l="0" t="0" r="0" b="0"/>
          <wp:docPr id="28" name="Picture 4" descr="A black and white logo with crow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ack and white logo with crown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11200" t="33237" r="7768" b="31203"/>
                  <a:stretch>
                    <a:fillRect/>
                  </a:stretch>
                </pic:blipFill>
                <pic:spPr bwMode="auto">
                  <a:xfrm>
                    <a:off x="0" y="0"/>
                    <a:ext cx="2087880" cy="914400"/>
                  </a:xfrm>
                  <a:prstGeom prst="rect">
                    <a:avLst/>
                  </a:prstGeom>
                  <a:noFill/>
                  <a:ln>
                    <a:noFill/>
                  </a:ln>
                </pic:spPr>
              </pic:pic>
            </a:graphicData>
          </a:graphic>
        </wp:inline>
      </w:drawing>
    </w:r>
    <w:r w:rsidR="00673936">
      <w:rPr>
        <w:noProof/>
      </w:rPr>
      <w:tab/>
    </w:r>
    <w:r w:rsidR="00B91E4B">
      <w:rPr>
        <w:noProof/>
      </w:rPr>
      <w:t xml:space="preserve">  </w:t>
    </w:r>
    <w:r w:rsidR="00B91E4B">
      <w:t xml:space="preserve">   </w:t>
    </w:r>
    <w:r w:rsidR="00B91E4B">
      <w:rPr>
        <w:noProof/>
      </w:rPr>
      <w:t xml:space="preserve"> </w:t>
    </w:r>
    <w:r w:rsidR="00C73EAA">
      <w:rPr>
        <w:noProof/>
      </w:rPr>
      <w:tab/>
    </w:r>
    <w:r w:rsidR="00C73EAA">
      <w:rPr>
        <w:noProof/>
      </w:rPr>
      <w:tab/>
    </w:r>
    <w:r w:rsidR="00C73EAA">
      <w:rPr>
        <w:noProof/>
      </w:rPr>
      <w:tab/>
      <w:t xml:space="preserve">        </w:t>
    </w:r>
    <w:r w:rsidR="00B91E4B">
      <w:rPr>
        <w:noProof/>
      </w:rPr>
      <w:t xml:space="preserve">    </w:t>
    </w:r>
    <w:r w:rsidR="00C73EAA">
      <w:rPr>
        <w:noProof/>
      </w:rPr>
      <w:drawing>
        <wp:inline distT="0" distB="0" distL="0" distR="0" wp14:anchorId="56FFA814" wp14:editId="02AA36B6">
          <wp:extent cx="1440180" cy="1051560"/>
          <wp:effectExtent l="0" t="0" r="7620" b="0"/>
          <wp:docPr id="29" name="Picture 3" descr="A purp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urple and black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180" cy="1051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w:pict>
  </w:numPicBullet>
  <w:numPicBullet w:numPicBulletId="1">
    <w:pict>
      <v:rect id="_x0000_i1027" style="width:0;height:1.5pt" o:hralign="center" o:bullet="t" o:hrstd="t" o:hr="t"/>
    </w:pict>
  </w:numPicBullet>
  <w:numPicBullet w:numPicBulletId="2">
    <w:pict>
      <v:rect id="_x0000_i1028" style="width:0;height:1.5pt" o:hralign="center" o:bullet="t" o:hrstd="t" o:hr="t"/>
    </w:pict>
  </w:numPicBullet>
  <w:abstractNum w:abstractNumId="0" w15:restartNumberingAfterBreak="0">
    <w:nsid w:val="0000A990"/>
    <w:multiLevelType w:val="multilevel"/>
    <w:tmpl w:val="518A9E7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12C42A5E"/>
    <w:multiLevelType w:val="hybridMultilevel"/>
    <w:tmpl w:val="2F100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33818"/>
    <w:multiLevelType w:val="hybridMultilevel"/>
    <w:tmpl w:val="418A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172F0"/>
    <w:multiLevelType w:val="hybridMultilevel"/>
    <w:tmpl w:val="631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842B24"/>
    <w:multiLevelType w:val="hybridMultilevel"/>
    <w:tmpl w:val="97EEF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D43741"/>
    <w:multiLevelType w:val="hybridMultilevel"/>
    <w:tmpl w:val="E496D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370422"/>
    <w:multiLevelType w:val="hybridMultilevel"/>
    <w:tmpl w:val="6A64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87847"/>
    <w:multiLevelType w:val="hybridMultilevel"/>
    <w:tmpl w:val="19BCC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7C305D"/>
    <w:multiLevelType w:val="hybridMultilevel"/>
    <w:tmpl w:val="23A866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E72281"/>
    <w:multiLevelType w:val="hybridMultilevel"/>
    <w:tmpl w:val="571084C4"/>
    <w:lvl w:ilvl="0" w:tplc="04F43C86">
      <w:numFmt w:val="bullet"/>
      <w:lvlText w:val="-"/>
      <w:lvlJc w:val="left"/>
      <w:pPr>
        <w:ind w:left="720" w:hanging="360"/>
      </w:pPr>
      <w:rPr>
        <w:rFonts w:ascii="Aptos" w:eastAsia="Aptos"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246F1F"/>
    <w:multiLevelType w:val="multilevel"/>
    <w:tmpl w:val="8628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47591">
    <w:abstractNumId w:val="0"/>
  </w:num>
  <w:num w:numId="2" w16cid:durableId="1725524126">
    <w:abstractNumId w:val="6"/>
  </w:num>
  <w:num w:numId="3" w16cid:durableId="1589121504">
    <w:abstractNumId w:val="9"/>
  </w:num>
  <w:num w:numId="4" w16cid:durableId="190071635">
    <w:abstractNumId w:val="8"/>
  </w:num>
  <w:num w:numId="5" w16cid:durableId="1687828449">
    <w:abstractNumId w:val="10"/>
  </w:num>
  <w:num w:numId="6" w16cid:durableId="1632710426">
    <w:abstractNumId w:val="5"/>
  </w:num>
  <w:num w:numId="7" w16cid:durableId="728923312">
    <w:abstractNumId w:val="4"/>
  </w:num>
  <w:num w:numId="8" w16cid:durableId="1083525615">
    <w:abstractNumId w:val="2"/>
  </w:num>
  <w:num w:numId="9" w16cid:durableId="1543008658">
    <w:abstractNumId w:val="3"/>
  </w:num>
  <w:num w:numId="10" w16cid:durableId="188027472">
    <w:abstractNumId w:val="7"/>
  </w:num>
  <w:num w:numId="11" w16cid:durableId="1559634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307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742"/>
    <w:rsid w:val="00003161"/>
    <w:rsid w:val="000C3609"/>
    <w:rsid w:val="000D48AE"/>
    <w:rsid w:val="000E34EB"/>
    <w:rsid w:val="0010352E"/>
    <w:rsid w:val="00165BE2"/>
    <w:rsid w:val="00201163"/>
    <w:rsid w:val="0022628F"/>
    <w:rsid w:val="00286E05"/>
    <w:rsid w:val="003926E9"/>
    <w:rsid w:val="00396126"/>
    <w:rsid w:val="003E5117"/>
    <w:rsid w:val="003F781A"/>
    <w:rsid w:val="00503EFA"/>
    <w:rsid w:val="005708E8"/>
    <w:rsid w:val="00631000"/>
    <w:rsid w:val="0065635D"/>
    <w:rsid w:val="00673936"/>
    <w:rsid w:val="00681887"/>
    <w:rsid w:val="006B1F85"/>
    <w:rsid w:val="006E41C9"/>
    <w:rsid w:val="006E699D"/>
    <w:rsid w:val="00752E8E"/>
    <w:rsid w:val="0076507A"/>
    <w:rsid w:val="00797943"/>
    <w:rsid w:val="007C422E"/>
    <w:rsid w:val="00922705"/>
    <w:rsid w:val="009617C7"/>
    <w:rsid w:val="009E01F1"/>
    <w:rsid w:val="009E3182"/>
    <w:rsid w:val="00A41BFA"/>
    <w:rsid w:val="00AC4A80"/>
    <w:rsid w:val="00B36FD2"/>
    <w:rsid w:val="00B41722"/>
    <w:rsid w:val="00B529A8"/>
    <w:rsid w:val="00B67C1C"/>
    <w:rsid w:val="00B709E9"/>
    <w:rsid w:val="00B91E4B"/>
    <w:rsid w:val="00BD74C4"/>
    <w:rsid w:val="00C14CF5"/>
    <w:rsid w:val="00C72568"/>
    <w:rsid w:val="00C73EAA"/>
    <w:rsid w:val="00D07625"/>
    <w:rsid w:val="00D300EE"/>
    <w:rsid w:val="00D31539"/>
    <w:rsid w:val="00D64113"/>
    <w:rsid w:val="00E57E25"/>
    <w:rsid w:val="00EF78A9"/>
    <w:rsid w:val="00F109DD"/>
    <w:rsid w:val="00F10AF6"/>
    <w:rsid w:val="00FC68B9"/>
    <w:rsid w:val="00FE7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D9C4203"/>
  <w15:docId w15:val="{D6DE8841-9FE9-4E49-93F5-0C51E821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lang w:val="en-US" w:eastAsia="en-US"/>
    </w:rPr>
  </w:style>
  <w:style w:type="paragraph" w:styleId="Heading1">
    <w:name w:val="heading 1"/>
    <w:basedOn w:val="Normal"/>
    <w:next w:val="BodyText"/>
    <w:link w:val="Heading1Char"/>
    <w:uiPriority w:val="9"/>
    <w:qFormat/>
    <w:rsid w:val="00A10FD9"/>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imes New Roman"/>
      <w:color w:val="0F4761"/>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imes New Roman"/>
      <w:i/>
      <w:iCs/>
      <w:color w:val="0F4761"/>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imes New Roman"/>
      <w:color w:val="0F4761"/>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imes New Roman"/>
      <w:i/>
      <w:iCs/>
      <w:color w:val="595959"/>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imes New Roman"/>
      <w:color w:val="595959"/>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imes New Roman"/>
      <w:i/>
      <w:iCs/>
      <w:color w:val="272727"/>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Aptos Display" w:eastAsia="Times New Roman" w:hAnsi="Aptos Display"/>
      <w:spacing w:val="-10"/>
      <w:kern w:val="28"/>
      <w:sz w:val="56"/>
      <w:szCs w:val="56"/>
    </w:rPr>
  </w:style>
  <w:style w:type="character" w:customStyle="1" w:styleId="TitleChar">
    <w:name w:val="Title Char"/>
    <w:link w:val="Title"/>
    <w:uiPriority w:val="10"/>
    <w:rsid w:val="00A10FD9"/>
    <w:rPr>
      <w:rFonts w:ascii="Aptos Display" w:eastAsia="Times New Roman" w:hAnsi="Aptos Display" w:cs="Times New Roman"/>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link w:val="Subtitle"/>
    <w:uiPriority w:val="11"/>
    <w:rsid w:val="00A10FD9"/>
    <w:rPr>
      <w:rFonts w:eastAsia="Times New Roman" w:cs="Times New Roman"/>
      <w:color w:val="595959"/>
      <w:spacing w:val="15"/>
      <w:sz w:val="28"/>
      <w:szCs w:val="28"/>
    </w:rPr>
  </w:style>
  <w:style w:type="paragraph" w:customStyle="1" w:styleId="Author">
    <w:name w:val="Author"/>
    <w:next w:val="BodyText"/>
    <w:qFormat/>
    <w:pPr>
      <w:keepNext/>
      <w:keepLines/>
      <w:spacing w:after="200"/>
      <w:jc w:val="center"/>
    </w:pPr>
    <w:rPr>
      <w:sz w:val="24"/>
      <w:szCs w:val="24"/>
      <w:lang w:val="en-US" w:eastAsia="en-US"/>
    </w:rPr>
  </w:style>
  <w:style w:type="paragraph" w:styleId="Date">
    <w:name w:val="Date"/>
    <w:next w:val="BodyText"/>
    <w:qFormat/>
    <w:pPr>
      <w:keepNext/>
      <w:keepLines/>
      <w:spacing w:after="200"/>
      <w:jc w:val="center"/>
    </w:pPr>
    <w:rPr>
      <w:sz w:val="24"/>
      <w:szCs w:val="24"/>
      <w:lang w:val="en-US" w:eastAsia="en-US"/>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link w:val="Heading1"/>
    <w:uiPriority w:val="9"/>
    <w:rsid w:val="00A10FD9"/>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A10FD9"/>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A10FD9"/>
    <w:rPr>
      <w:rFonts w:eastAsia="Times New Roman" w:cs="Times New Roman"/>
      <w:color w:val="0F4761"/>
      <w:sz w:val="28"/>
      <w:szCs w:val="28"/>
    </w:rPr>
  </w:style>
  <w:style w:type="character" w:customStyle="1" w:styleId="Heading4Char">
    <w:name w:val="Heading 4 Char"/>
    <w:link w:val="Heading4"/>
    <w:uiPriority w:val="9"/>
    <w:semiHidden/>
    <w:rsid w:val="00A10FD9"/>
    <w:rPr>
      <w:rFonts w:eastAsia="Times New Roman" w:cs="Times New Roman"/>
      <w:i/>
      <w:iCs/>
      <w:color w:val="0F4761"/>
    </w:rPr>
  </w:style>
  <w:style w:type="character" w:customStyle="1" w:styleId="Heading5Char">
    <w:name w:val="Heading 5 Char"/>
    <w:link w:val="Heading5"/>
    <w:uiPriority w:val="9"/>
    <w:semiHidden/>
    <w:rsid w:val="00A10FD9"/>
    <w:rPr>
      <w:rFonts w:eastAsia="Times New Roman" w:cs="Times New Roman"/>
      <w:color w:val="0F4761"/>
    </w:rPr>
  </w:style>
  <w:style w:type="character" w:customStyle="1" w:styleId="Heading6Char">
    <w:name w:val="Heading 6 Char"/>
    <w:link w:val="Heading6"/>
    <w:uiPriority w:val="9"/>
    <w:semiHidden/>
    <w:rsid w:val="00A10FD9"/>
    <w:rPr>
      <w:rFonts w:eastAsia="Times New Roman" w:cs="Times New Roman"/>
      <w:i/>
      <w:iCs/>
      <w:color w:val="595959"/>
    </w:rPr>
  </w:style>
  <w:style w:type="character" w:customStyle="1" w:styleId="Heading7Char">
    <w:name w:val="Heading 7 Char"/>
    <w:link w:val="Heading7"/>
    <w:uiPriority w:val="9"/>
    <w:semiHidden/>
    <w:rsid w:val="00A10FD9"/>
    <w:rPr>
      <w:rFonts w:eastAsia="Times New Roman" w:cs="Times New Roman"/>
      <w:color w:val="595959"/>
    </w:rPr>
  </w:style>
  <w:style w:type="character" w:customStyle="1" w:styleId="Heading8Char">
    <w:name w:val="Heading 8 Char"/>
    <w:link w:val="Heading8"/>
    <w:uiPriority w:val="9"/>
    <w:semiHidden/>
    <w:rsid w:val="00A10FD9"/>
    <w:rPr>
      <w:rFonts w:eastAsia="Times New Roman" w:cs="Times New Roman"/>
      <w:i/>
      <w:iCs/>
      <w:color w:val="272727"/>
    </w:rPr>
  </w:style>
  <w:style w:type="character" w:customStyle="1" w:styleId="Heading9Char">
    <w:name w:val="Heading 9 Char"/>
    <w:link w:val="Heading9"/>
    <w:uiPriority w:val="9"/>
    <w:semiHidden/>
    <w:rsid w:val="00A10FD9"/>
    <w:rPr>
      <w:rFonts w:eastAsia="Times New Roman" w:cs="Times New Roman"/>
      <w:color w:val="272727"/>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pPr>
      <w:spacing w:after="200"/>
    </w:pPr>
    <w:rPr>
      <w:sz w:val="24"/>
      <w:szCs w:val="24"/>
      <w:lang w:val="en-US" w:eastAsia="en-US"/>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rPr>
      <w:vertAlign w:val="superscript"/>
    </w:rPr>
  </w:style>
  <w:style w:type="character" w:styleId="Hyperlink">
    <w:name w:val="Hyperlink"/>
    <w:rPr>
      <w:color w:val="156082"/>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rPr>
      <w:rFonts w:ascii="Consolas" w:hAnsi="Consolas"/>
      <w:b/>
      <w:color w:val="007020"/>
      <w:sz w:val="22"/>
    </w:rPr>
  </w:style>
  <w:style w:type="character" w:customStyle="1" w:styleId="DataTypeTok">
    <w:name w:val="DataTypeTok"/>
    <w:rPr>
      <w:rFonts w:ascii="Consolas" w:hAnsi="Consolas"/>
      <w:color w:val="902000"/>
      <w:sz w:val="22"/>
    </w:rPr>
  </w:style>
  <w:style w:type="character" w:customStyle="1" w:styleId="DecValTok">
    <w:name w:val="DecValTok"/>
    <w:rPr>
      <w:rFonts w:ascii="Consolas" w:hAnsi="Consolas"/>
      <w:color w:val="40A070"/>
      <w:sz w:val="22"/>
    </w:rPr>
  </w:style>
  <w:style w:type="character" w:customStyle="1" w:styleId="BaseNTok">
    <w:name w:val="BaseNTok"/>
    <w:rPr>
      <w:rFonts w:ascii="Consolas" w:hAnsi="Consolas"/>
      <w:color w:val="40A070"/>
      <w:sz w:val="22"/>
    </w:rPr>
  </w:style>
  <w:style w:type="character" w:customStyle="1" w:styleId="FloatTok">
    <w:name w:val="FloatTok"/>
    <w:rPr>
      <w:rFonts w:ascii="Consolas" w:hAnsi="Consolas"/>
      <w:color w:val="40A070"/>
      <w:sz w:val="22"/>
    </w:rPr>
  </w:style>
  <w:style w:type="character" w:customStyle="1" w:styleId="ConstantTok">
    <w:name w:val="ConstantTok"/>
    <w:rPr>
      <w:rFonts w:ascii="Consolas" w:hAnsi="Consolas"/>
      <w:color w:val="880000"/>
      <w:sz w:val="22"/>
    </w:rPr>
  </w:style>
  <w:style w:type="character" w:customStyle="1" w:styleId="CharTok">
    <w:name w:val="CharTok"/>
    <w:rPr>
      <w:rFonts w:ascii="Consolas" w:hAnsi="Consolas"/>
      <w:color w:val="4070A0"/>
      <w:sz w:val="22"/>
    </w:rPr>
  </w:style>
  <w:style w:type="character" w:customStyle="1" w:styleId="SpecialCharTok">
    <w:name w:val="SpecialCharTok"/>
    <w:rPr>
      <w:rFonts w:ascii="Consolas" w:hAnsi="Consolas"/>
      <w:color w:val="4070A0"/>
      <w:sz w:val="22"/>
    </w:rPr>
  </w:style>
  <w:style w:type="character" w:customStyle="1" w:styleId="StringTok">
    <w:name w:val="StringTok"/>
    <w:rPr>
      <w:rFonts w:ascii="Consolas" w:hAnsi="Consolas"/>
      <w:color w:val="4070A0"/>
      <w:sz w:val="22"/>
    </w:rPr>
  </w:style>
  <w:style w:type="character" w:customStyle="1" w:styleId="VerbatimStringTok">
    <w:name w:val="VerbatimStringTok"/>
    <w:rPr>
      <w:rFonts w:ascii="Consolas" w:hAnsi="Consolas"/>
      <w:color w:val="4070A0"/>
      <w:sz w:val="22"/>
    </w:rPr>
  </w:style>
  <w:style w:type="character" w:customStyle="1" w:styleId="SpecialStringTok">
    <w:name w:val="SpecialStringTok"/>
    <w:rPr>
      <w:rFonts w:ascii="Consolas" w:hAnsi="Consolas"/>
      <w:color w:val="BB6688"/>
      <w:sz w:val="22"/>
    </w:rPr>
  </w:style>
  <w:style w:type="character" w:customStyle="1" w:styleId="ImportTok">
    <w:name w:val="ImportTok"/>
    <w:rPr>
      <w:rFonts w:ascii="Consolas" w:hAnsi="Consolas"/>
      <w:b/>
      <w:color w:val="008000"/>
      <w:sz w:val="22"/>
    </w:rPr>
  </w:style>
  <w:style w:type="character" w:customStyle="1" w:styleId="CommentTok">
    <w:name w:val="CommentTok"/>
    <w:rPr>
      <w:rFonts w:ascii="Consolas" w:hAnsi="Consolas"/>
      <w:i/>
      <w:color w:val="60A0B0"/>
      <w:sz w:val="22"/>
    </w:rPr>
  </w:style>
  <w:style w:type="character" w:customStyle="1" w:styleId="DocumentationTok">
    <w:name w:val="DocumentationTok"/>
    <w:rPr>
      <w:rFonts w:ascii="Consolas" w:hAnsi="Consolas"/>
      <w:i/>
      <w:color w:val="BA2121"/>
      <w:sz w:val="22"/>
    </w:rPr>
  </w:style>
  <w:style w:type="character" w:customStyle="1" w:styleId="AnnotationTok">
    <w:name w:val="AnnotationTok"/>
    <w:rPr>
      <w:rFonts w:ascii="Consolas" w:hAnsi="Consolas"/>
      <w:b/>
      <w:i/>
      <w:color w:val="60A0B0"/>
      <w:sz w:val="22"/>
    </w:rPr>
  </w:style>
  <w:style w:type="character" w:customStyle="1" w:styleId="CommentVarTok">
    <w:name w:val="CommentVarTok"/>
    <w:rPr>
      <w:rFonts w:ascii="Consolas" w:hAnsi="Consolas"/>
      <w:b/>
      <w:i/>
      <w:color w:val="60A0B0"/>
      <w:sz w:val="22"/>
    </w:rPr>
  </w:style>
  <w:style w:type="character" w:customStyle="1" w:styleId="OtherTok">
    <w:name w:val="OtherTok"/>
    <w:rPr>
      <w:rFonts w:ascii="Consolas" w:hAnsi="Consolas"/>
      <w:color w:val="007020"/>
      <w:sz w:val="22"/>
    </w:rPr>
  </w:style>
  <w:style w:type="character" w:customStyle="1" w:styleId="FunctionTok">
    <w:name w:val="FunctionTok"/>
    <w:rPr>
      <w:rFonts w:ascii="Consolas" w:hAnsi="Consolas"/>
      <w:color w:val="06287E"/>
      <w:sz w:val="22"/>
    </w:rPr>
  </w:style>
  <w:style w:type="character" w:customStyle="1" w:styleId="VariableTok">
    <w:name w:val="VariableTok"/>
    <w:rPr>
      <w:rFonts w:ascii="Consolas" w:hAnsi="Consolas"/>
      <w:color w:val="19177C"/>
      <w:sz w:val="22"/>
    </w:rPr>
  </w:style>
  <w:style w:type="character" w:customStyle="1" w:styleId="ControlFlowTok">
    <w:name w:val="ControlFlowTok"/>
    <w:rPr>
      <w:rFonts w:ascii="Consolas" w:hAnsi="Consolas"/>
      <w:b/>
      <w:color w:val="007020"/>
      <w:sz w:val="22"/>
    </w:rPr>
  </w:style>
  <w:style w:type="character" w:customStyle="1" w:styleId="OperatorTok">
    <w:name w:val="OperatorTok"/>
    <w:rPr>
      <w:rFonts w:ascii="Consolas" w:hAnsi="Consolas"/>
      <w:color w:val="666666"/>
      <w:sz w:val="22"/>
    </w:rPr>
  </w:style>
  <w:style w:type="character" w:customStyle="1" w:styleId="BuiltInTok">
    <w:name w:val="BuiltInTok"/>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rPr>
      <w:rFonts w:ascii="Consolas" w:hAnsi="Consolas"/>
      <w:color w:val="BC7A00"/>
      <w:sz w:val="22"/>
    </w:rPr>
  </w:style>
  <w:style w:type="character" w:customStyle="1" w:styleId="AttributeTok">
    <w:name w:val="AttributeTok"/>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rPr>
      <w:rFonts w:ascii="Consolas" w:hAnsi="Consolas"/>
      <w:b/>
      <w:i/>
      <w:color w:val="60A0B0"/>
      <w:sz w:val="22"/>
    </w:rPr>
  </w:style>
  <w:style w:type="character" w:customStyle="1" w:styleId="WarningTok">
    <w:name w:val="WarningTok"/>
    <w:rPr>
      <w:rFonts w:ascii="Consolas" w:hAnsi="Consolas"/>
      <w:b/>
      <w:i/>
      <w:color w:val="60A0B0"/>
      <w:sz w:val="22"/>
    </w:rPr>
  </w:style>
  <w:style w:type="character" w:customStyle="1" w:styleId="AlertTok">
    <w:name w:val="AlertTok"/>
    <w:rPr>
      <w:rFonts w:ascii="Consolas" w:hAnsi="Consolas"/>
      <w:b/>
      <w:color w:val="FF0000"/>
      <w:sz w:val="22"/>
    </w:rPr>
  </w:style>
  <w:style w:type="character" w:customStyle="1" w:styleId="ErrorTok">
    <w:name w:val="ErrorTok"/>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B91E4B"/>
    <w:pPr>
      <w:tabs>
        <w:tab w:val="center" w:pos="4513"/>
        <w:tab w:val="right" w:pos="9026"/>
      </w:tabs>
      <w:spacing w:after="0"/>
    </w:pPr>
  </w:style>
  <w:style w:type="character" w:customStyle="1" w:styleId="HeaderChar">
    <w:name w:val="Header Char"/>
    <w:basedOn w:val="DefaultParagraphFont"/>
    <w:link w:val="Header"/>
    <w:rsid w:val="00B91E4B"/>
  </w:style>
  <w:style w:type="paragraph" w:styleId="Footer">
    <w:name w:val="footer"/>
    <w:basedOn w:val="Normal"/>
    <w:link w:val="FooterChar"/>
    <w:rsid w:val="00B91E4B"/>
    <w:pPr>
      <w:tabs>
        <w:tab w:val="center" w:pos="4513"/>
        <w:tab w:val="right" w:pos="9026"/>
      </w:tabs>
      <w:spacing w:after="0"/>
    </w:pPr>
  </w:style>
  <w:style w:type="character" w:customStyle="1" w:styleId="FooterChar">
    <w:name w:val="Footer Char"/>
    <w:basedOn w:val="DefaultParagraphFont"/>
    <w:link w:val="Footer"/>
    <w:rsid w:val="00B91E4B"/>
  </w:style>
  <w:style w:type="character" w:styleId="PlaceholderText">
    <w:name w:val="Placeholder Text"/>
    <w:rsid w:val="00673936"/>
    <w:rPr>
      <w:color w:val="666666"/>
    </w:rPr>
  </w:style>
  <w:style w:type="paragraph" w:styleId="ListParagraph">
    <w:name w:val="List Paragraph"/>
    <w:basedOn w:val="Normal"/>
    <w:rsid w:val="00BD74C4"/>
    <w:pPr>
      <w:ind w:left="720"/>
      <w:contextualSpacing/>
    </w:pPr>
  </w:style>
  <w:style w:type="character" w:styleId="UnresolvedMention">
    <w:name w:val="Unresolved Mention"/>
    <w:basedOn w:val="DefaultParagraphFont"/>
    <w:uiPriority w:val="99"/>
    <w:semiHidden/>
    <w:unhideWhenUsed/>
    <w:rsid w:val="00B67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12792">
      <w:bodyDiv w:val="1"/>
      <w:marLeft w:val="0"/>
      <w:marRight w:val="0"/>
      <w:marTop w:val="0"/>
      <w:marBottom w:val="0"/>
      <w:divBdr>
        <w:top w:val="none" w:sz="0" w:space="0" w:color="auto"/>
        <w:left w:val="none" w:sz="0" w:space="0" w:color="auto"/>
        <w:bottom w:val="none" w:sz="0" w:space="0" w:color="auto"/>
        <w:right w:val="none" w:sz="0" w:space="0" w:color="auto"/>
      </w:divBdr>
    </w:div>
    <w:div w:id="873539294">
      <w:bodyDiv w:val="1"/>
      <w:marLeft w:val="0"/>
      <w:marRight w:val="0"/>
      <w:marTop w:val="0"/>
      <w:marBottom w:val="0"/>
      <w:divBdr>
        <w:top w:val="none" w:sz="0" w:space="0" w:color="auto"/>
        <w:left w:val="none" w:sz="0" w:space="0" w:color="auto"/>
        <w:bottom w:val="none" w:sz="0" w:space="0" w:color="auto"/>
        <w:right w:val="none" w:sz="0" w:space="0" w:color="auto"/>
      </w:divBdr>
    </w:div>
    <w:div w:id="1270353940">
      <w:bodyDiv w:val="1"/>
      <w:marLeft w:val="0"/>
      <w:marRight w:val="0"/>
      <w:marTop w:val="0"/>
      <w:marBottom w:val="0"/>
      <w:divBdr>
        <w:top w:val="none" w:sz="0" w:space="0" w:color="auto"/>
        <w:left w:val="none" w:sz="0" w:space="0" w:color="auto"/>
        <w:bottom w:val="none" w:sz="0" w:space="0" w:color="auto"/>
        <w:right w:val="none" w:sz="0" w:space="0" w:color="auto"/>
      </w:divBdr>
    </w:div>
    <w:div w:id="1406218131">
      <w:bodyDiv w:val="1"/>
      <w:marLeft w:val="0"/>
      <w:marRight w:val="0"/>
      <w:marTop w:val="0"/>
      <w:marBottom w:val="0"/>
      <w:divBdr>
        <w:top w:val="none" w:sz="0" w:space="0" w:color="auto"/>
        <w:left w:val="none" w:sz="0" w:space="0" w:color="auto"/>
        <w:bottom w:val="none" w:sz="0" w:space="0" w:color="auto"/>
        <w:right w:val="none" w:sz="0" w:space="0" w:color="auto"/>
      </w:divBdr>
    </w:div>
    <w:div w:id="1888105331">
      <w:bodyDiv w:val="1"/>
      <w:marLeft w:val="0"/>
      <w:marRight w:val="0"/>
      <w:marTop w:val="0"/>
      <w:marBottom w:val="0"/>
      <w:divBdr>
        <w:top w:val="none" w:sz="0" w:space="0" w:color="auto"/>
        <w:left w:val="none" w:sz="0" w:space="0" w:color="auto"/>
        <w:bottom w:val="none" w:sz="0" w:space="0" w:color="auto"/>
        <w:right w:val="none" w:sz="0" w:space="0" w:color="auto"/>
      </w:divBdr>
    </w:div>
    <w:div w:id="20891104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0D7D-E965-4F4A-A06A-60394543E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Milnes Jordan</dc:creator>
  <cp:keywords/>
  <cp:lastModifiedBy>Milnes Jordan</cp:lastModifiedBy>
  <cp:revision>28</cp:revision>
  <dcterms:created xsi:type="dcterms:W3CDTF">2026-01-15T13:30:00Z</dcterms:created>
  <dcterms:modified xsi:type="dcterms:W3CDTF">2026-02-12T13:15:00Z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ad5af3-eb5c-4559-9375-26974fdd413e_Enabled">
    <vt:lpwstr>true</vt:lpwstr>
  </property>
  <property fmtid="{D5CDD505-2E9C-101B-9397-08002B2CF9AE}" pid="3" name="MSIP_Label_bdad5af3-eb5c-4559-9375-26974fdd413e_SetDate">
    <vt:lpwstr>2026-01-14T14:08:57Z</vt:lpwstr>
  </property>
  <property fmtid="{D5CDD505-2E9C-101B-9397-08002B2CF9AE}" pid="4" name="MSIP_Label_bdad5af3-eb5c-4559-9375-26974fdd413e_Method">
    <vt:lpwstr>Standard</vt:lpwstr>
  </property>
  <property fmtid="{D5CDD505-2E9C-101B-9397-08002B2CF9AE}" pid="5" name="MSIP_Label_bdad5af3-eb5c-4559-9375-26974fdd413e_Name">
    <vt:lpwstr>General</vt:lpwstr>
  </property>
  <property fmtid="{D5CDD505-2E9C-101B-9397-08002B2CF9AE}" pid="6" name="MSIP_Label_bdad5af3-eb5c-4559-9375-26974fdd413e_SiteId">
    <vt:lpwstr>998b793d-d177-4b88-8be1-6fe1f323a70b</vt:lpwstr>
  </property>
  <property fmtid="{D5CDD505-2E9C-101B-9397-08002B2CF9AE}" pid="7" name="MSIP_Label_bdad5af3-eb5c-4559-9375-26974fdd413e_ActionId">
    <vt:lpwstr>91582ee3-1396-4501-a28c-2b63313e0992</vt:lpwstr>
  </property>
  <property fmtid="{D5CDD505-2E9C-101B-9397-08002B2CF9AE}" pid="8" name="MSIP_Label_bdad5af3-eb5c-4559-9375-26974fdd413e_ContentBits">
    <vt:lpwstr>3</vt:lpwstr>
  </property>
  <property fmtid="{D5CDD505-2E9C-101B-9397-08002B2CF9AE}" pid="9" name="MSIP_Label_bdad5af3-eb5c-4559-9375-26974fdd413e_Tag">
    <vt:lpwstr>10, 3, 0, 1</vt:lpwstr>
  </property>
</Properties>
</file>